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A3A5C" w:val="clear"/>
        <w:spacing w:before="0" w:after="0"/>
      </w:pPr>
      <w:r>
        <w:rPr>
          <w:rFonts w:ascii="Calibri" w:cs="Calibri" w:eastAsia="Calibri" w:hAnsi="Calibri"/>
          <w:b/>
          <w:bCs/>
          <w:color w:val="C9A84C"/>
          <w:sz w:val="16"/>
          <w:szCs w:val="16"/>
        </w:rPr>
        <w:t xml:space="preserve">  FAYETTEVILLE TECHNICAL COMMUNITY COLLEGE  •  HIGH-QUALITY COURSE DESIGN PROGRAM</w:t>
      </w:r>
    </w:p>
    <w:p>
      <w:pPr>
        <w:spacing w:before="120" w:after="40"/>
      </w:pPr>
      <w:r>
        <w:rPr>
          <w:rFonts w:ascii="Calibri" w:cs="Calibri" w:eastAsia="Calibri" w:hAnsi="Calibri"/>
          <w:b/>
          <w:bCs/>
          <w:color w:val="1A3A5C"/>
          <w:sz w:val="36"/>
          <w:szCs w:val="36"/>
        </w:rPr>
        <w:t xml:space="preserve">HIS-132: American History II</w:t>
      </w:r>
    </w:p>
    <w:p>
      <w:pPr>
        <w:spacing w:before="0" w:after="60"/>
      </w:pPr>
      <w:r>
        <w:rPr>
          <w:rFonts w:ascii="Calibri" w:cs="Calibri" w:eastAsia="Calibri" w:hAnsi="Calibri"/>
          <w:b w:val="false"/>
          <w:bCs w:val="false"/>
          <w:color w:val="1B6CA8"/>
          <w:sz w:val="22"/>
          <w:szCs w:val="22"/>
        </w:rPr>
        <w:t xml:space="preserve">1865 to Present — FTCC Course Teaching Plan — Spring 2026</w:t>
      </w:r>
    </w:p>
    <w:p>
      <w:pPr>
        <w:pBdr>
          <w:bottom w:val="single" w:color="C9A84C" w:sz="8"/>
        </w:pBdr>
        <w:spacing w:before="0" w:after="120"/>
      </w:pPr>
      <w:r>
        <w:rPr>
          <w:rFonts w:ascii="Calibri" w:cs="Calibri" w:eastAsia="Calibri" w:hAnsi="Calibri"/>
          <w:b w:val="false"/>
          <w:bCs w:val="false"/>
          <w:color w:val="1A1A2E"/>
          <w:sz w:val="20"/>
          <w:szCs w:val="20"/>
        </w:rPr>
        <w:t xml:space="preserve"/>
      </w:r>
    </w:p>
    <w:p>
      <w:pPr>
        <w:shd w:fill="1A3A5C" w:val="clear"/>
        <w:spacing w:before="160" w:after="80"/>
      </w:pPr>
      <w:r>
        <w:rPr>
          <w:rFonts w:ascii="Calibri" w:cs="Calibri" w:eastAsia="Calibri" w:hAnsi="Calibri"/>
          <w:b/>
          <w:bCs/>
          <w:color w:val="FFFFFF"/>
          <w:sz w:val="22"/>
          <w:szCs w:val="22"/>
        </w:rPr>
        <w:t xml:space="preserve">  About This Course</w:t>
      </w:r>
    </w:p>
    <w:p>
      <w:pPr>
        <w:spacing w:before="60" w:after="60"/>
        <w:ind/>
        <w:jc w:val="left"/>
      </w:pPr>
      <w:r>
        <w:rPr>
          <w:rFonts w:ascii="Calibri" w:cs="Calibri" w:eastAsia="Calibri" w:hAnsi="Calibri"/>
          <w:b/>
          <w:bCs/>
          <w:color w:val="1A3A5C"/>
          <w:sz w:val="19"/>
          <w:szCs w:val="19"/>
        </w:rPr>
        <w:t xml:space="preserve">NCCCS Course Description: </w:t>
      </w:r>
      <w:r>
        <w:rPr>
          <w:rFonts w:ascii="Calibri" w:cs="Calibri" w:eastAsia="Calibri" w:hAnsi="Calibri"/>
          <w:b w:val="false"/>
          <w:bCs w:val="false"/>
          <w:color w:val="1A1A2E"/>
          <w:sz w:val="19"/>
          <w:szCs w:val="19"/>
        </w:rPr>
        <w:t xml:space="preserve">A survey of American history from the Civil War era to the present. Topics include industrialization, immigration, the Great Depression, the major American wars, the Cold War, and social conflict. Upon completion, students should be able to analyze significant political, socioeconomic, and cultural developments in American history since the Civil War.</w:t>
      </w:r>
    </w:p>
    <w:p>
      <w:pPr>
        <w:shd w:fill="E8F1F8" w:val="clear"/>
        <w:spacing w:before="60" w:after="60"/>
      </w:pPr>
      <w:r>
        <w:rPr>
          <w:rFonts w:ascii="Calibri" w:cs="Calibri" w:eastAsia="Calibri" w:hAnsi="Calibri"/>
          <w:b w:val="false"/>
          <w:bCs w:val="false"/>
          <w:color w:val="1B6CA8"/>
          <w:sz w:val="18"/>
          <w:szCs w:val="18"/>
        </w:rPr>
        <w:t xml:space="preserve">  💡 This course is built on a research-informed, inquiry-driven model. Every module follows a four-phase cycle: Learn → Practice → Apply → Assess. This structure allows you to build confidence before tackling higher-order thinking tasks, and ensures your instructor's feedback is focused where it matters most.</w:t>
      </w:r>
    </w:p>
    <w:p>
      <w:pPr>
        <w:shd w:fill="1B6CA8" w:val="clear"/>
        <w:spacing w:before="160" w:after="80"/>
      </w:pPr>
      <w:r>
        <w:rPr>
          <w:rFonts w:ascii="Calibri" w:cs="Calibri" w:eastAsia="Calibri" w:hAnsi="Calibri"/>
          <w:b/>
          <w:bCs/>
          <w:color w:val="FFFFFF"/>
          <w:sz w:val="22"/>
          <w:szCs w:val="22"/>
        </w:rPr>
        <w:t xml:space="preserve">  What You Will Be Able to Do (Course Learning Outcomes)</w:t>
      </w:r>
    </w:p>
    <w:p>
      <w:pPr>
        <w:pStyle w:val="ListParagraph"/>
        <w:numPr>
          <w:ilvl w:val="0"/>
          <w:numId w:val="2"/>
        </w:numPr>
        <w:spacing w:before="40" w:after="40"/>
      </w:pPr>
      <w:r>
        <w:rPr>
          <w:rFonts w:ascii="Calibri" w:cs="Calibri" w:eastAsia="Calibri" w:hAnsi="Calibri"/>
          <w:b/>
          <w:bCs/>
          <w:color w:val="1A3A5C"/>
          <w:sz w:val="19"/>
          <w:szCs w:val="19"/>
        </w:rPr>
        <w:t xml:space="preserve">CLO 1: </w:t>
      </w:r>
      <w:r>
        <w:rPr>
          <w:rFonts w:ascii="Calibri" w:cs="Calibri" w:eastAsia="Calibri" w:hAnsi="Calibri"/>
          <w:b w:val="false"/>
          <w:bCs w:val="false"/>
          <w:color w:val="1A1A2E"/>
          <w:sz w:val="19"/>
          <w:szCs w:val="19"/>
        </w:rPr>
        <w:t xml:space="preserve">Analyze the transformation of American society from agricultural to industrial to post-industrial economy (1865–present).</w:t>
      </w:r>
    </w:p>
    <w:p>
      <w:pPr>
        <w:pStyle w:val="ListParagraph"/>
        <w:numPr>
          <w:ilvl w:val="0"/>
          <w:numId w:val="2"/>
        </w:numPr>
        <w:spacing w:before="40" w:after="40"/>
      </w:pPr>
      <w:r>
        <w:rPr>
          <w:rFonts w:ascii="Calibri" w:cs="Calibri" w:eastAsia="Calibri" w:hAnsi="Calibri"/>
          <w:b/>
          <w:bCs/>
          <w:color w:val="1A3A5C"/>
          <w:sz w:val="19"/>
          <w:szCs w:val="19"/>
        </w:rPr>
        <w:t xml:space="preserve">CLO 2: </w:t>
      </w:r>
      <w:r>
        <w:rPr>
          <w:rFonts w:ascii="Calibri" w:cs="Calibri" w:eastAsia="Calibri" w:hAnsi="Calibri"/>
          <w:b w:val="false"/>
          <w:bCs w:val="false"/>
          <w:color w:val="1A1A2E"/>
          <w:sz w:val="19"/>
          <w:szCs w:val="19"/>
        </w:rPr>
        <w:t xml:space="preserve">Evaluate how diverse groups struggled for civil rights and inclusion.</w:t>
      </w:r>
    </w:p>
    <w:p>
      <w:pPr>
        <w:pStyle w:val="ListParagraph"/>
        <w:numPr>
          <w:ilvl w:val="0"/>
          <w:numId w:val="2"/>
        </w:numPr>
        <w:spacing w:before="40" w:after="40"/>
      </w:pPr>
      <w:r>
        <w:rPr>
          <w:rFonts w:ascii="Calibri" w:cs="Calibri" w:eastAsia="Calibri" w:hAnsi="Calibri"/>
          <w:b/>
          <w:bCs/>
          <w:color w:val="1A3A5C"/>
          <w:sz w:val="19"/>
          <w:szCs w:val="19"/>
        </w:rPr>
        <w:t xml:space="preserve">CLO 3: </w:t>
      </w:r>
      <w:r>
        <w:rPr>
          <w:rFonts w:ascii="Calibri" w:cs="Calibri" w:eastAsia="Calibri" w:hAnsi="Calibri"/>
          <w:b w:val="false"/>
          <w:bCs w:val="false"/>
          <w:color w:val="1A1A2E"/>
          <w:sz w:val="19"/>
          <w:szCs w:val="19"/>
        </w:rPr>
        <w:t xml:space="preserve">Apply historical thinking skills to interpret primary and secondary sources about modern America.</w:t>
      </w:r>
    </w:p>
    <w:p>
      <w:pPr>
        <w:pStyle w:val="ListParagraph"/>
        <w:numPr>
          <w:ilvl w:val="0"/>
          <w:numId w:val="2"/>
        </w:numPr>
        <w:spacing w:before="40" w:after="40"/>
      </w:pPr>
      <w:r>
        <w:rPr>
          <w:rFonts w:ascii="Calibri" w:cs="Calibri" w:eastAsia="Calibri" w:hAnsi="Calibri"/>
          <w:b/>
          <w:bCs/>
          <w:color w:val="1A3A5C"/>
          <w:sz w:val="19"/>
          <w:szCs w:val="19"/>
        </w:rPr>
        <w:t xml:space="preserve">CLO 4: </w:t>
      </w:r>
      <w:r>
        <w:rPr>
          <w:rFonts w:ascii="Calibri" w:cs="Calibri" w:eastAsia="Calibri" w:hAnsi="Calibri"/>
          <w:b w:val="false"/>
          <w:bCs w:val="false"/>
          <w:color w:val="1A1A2E"/>
          <w:sz w:val="19"/>
          <w:szCs w:val="19"/>
        </w:rPr>
        <w:t xml:space="preserve">Communicate historical arguments about contemporary issues through historical analysis.</w:t>
      </w:r>
    </w:p>
    <w:p>
      <w:pPr>
        <w:spacing w:before="60" w:after="60"/>
        <w:ind/>
        <w:jc w:val="left"/>
      </w:pPr>
      <w:r>
        <w:rPr>
          <w:rFonts w:ascii="Calibri" w:cs="Calibri" w:eastAsia="Calibri" w:hAnsi="Calibri"/>
          <w:b/>
          <w:bCs/>
          <w:color w:val="7A5C1B"/>
          <w:sz w:val="18"/>
          <w:szCs w:val="18"/>
        </w:rPr>
        <w:t xml:space="preserve">Pedagogical Justification: </w:t>
      </w:r>
      <w:r>
        <w:rPr>
          <w:rFonts w:ascii="Calibri" w:cs="Calibri" w:eastAsia="Calibri" w:hAnsi="Calibri"/>
          <w:b w:val="false"/>
          <w:bCs w:val="false"/>
          <w:color w:val="4A5568"/>
          <w:sz w:val="18"/>
          <w:szCs w:val="18"/>
        </w:rPr>
        <w:t xml:space="preserve">These four outcomes follow Bloom's Taxonomy levels (Analyze, Evaluate, Apply, Create), ensuring students move beyond recall to genuine historical thinking. CLO alignment is documented in every module and verified against NCCCS standards. The portfolio project (CLO 4) scaffolds written communication incrementally across the semester rather than requiring a single high-stakes paper.</w:t>
      </w:r>
    </w:p>
    <w:p>
      <w:pPr>
        <w:shd w:fill="1B5E2C" w:val="clear"/>
        <w:spacing w:before="160" w:after="80"/>
      </w:pPr>
      <w:r>
        <w:rPr>
          <w:rFonts w:ascii="Calibri" w:cs="Calibri" w:eastAsia="Calibri" w:hAnsi="Calibri"/>
          <w:b/>
          <w:bCs/>
          <w:color w:val="FFFFFF"/>
          <w:sz w:val="22"/>
          <w:szCs w:val="22"/>
        </w:rPr>
        <w:t xml:space="preserve">  How This Course Is Structured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1800"/>
        <w:gridCol w:w="2880"/>
        <w:gridCol w:w="3240"/>
      </w:tblGrid>
      <w:tr>
        <w:tc>
          <w:tcPr>
            <w:tcW w:type="dxa" w:w="144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Phase</w:t>
            </w:r>
          </w:p>
        </w:tc>
        <w:tc>
          <w:tcPr>
            <w:tcW w:type="dxa" w:w="18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What You Do</w:t>
            </w:r>
          </w:p>
        </w:tc>
        <w:tc>
          <w:tcPr>
            <w:tcW w:type="dxa" w:w="288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Types of Tasks</w:t>
            </w:r>
          </w:p>
        </w:tc>
        <w:tc>
          <w:tcPr>
            <w:tcW w:type="dxa" w:w="324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Why It's Designed This Way</w:t>
            </w:r>
          </w:p>
        </w:tc>
      </w:tr>
      <w:tr>
        <w:tc>
          <w:tcPr>
            <w:tcW w:type="dxa" w:w="144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① LEARN</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Read &amp; Watch</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Textbook chapters, guided notes, knowledge checks</w:t>
            </w:r>
          </w:p>
        </w:tc>
        <w:tc>
          <w:tcPr>
            <w:tcW w:type="dxa" w:w="324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Builds foundational knowledge before you apply it — reduces cognitive overload</w:t>
            </w:r>
          </w:p>
        </w:tc>
      </w:tr>
      <w:tr>
        <w:tc>
          <w:tcPr>
            <w:tcW w:type="dxa" w:w="1440"/>
            <w:gridSpan w:val="1"/>
            <w:tcBorders>
              <w:top w:val="single" w:color="DDE3EB" w:sz="4"/>
              <w:left w:val="single" w:color="DDE3EB" w:sz="4"/>
              <w:bottom w:val="single" w:color="DDE3EB" w:sz="4"/>
              <w:right w:val="single" w:color="DDE3EB" w:sz="4"/>
            </w:tcBorders>
            <w:shd w:fill="1B5E2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② PRACTICE</w:t>
            </w:r>
          </w:p>
        </w:tc>
        <w:tc>
          <w:tcPr>
            <w:tcW w:type="dxa" w:w="1800"/>
            <w:gridSpan w:val="1"/>
            <w:tcBorders>
              <w:top w:val="single" w:color="DDE3EB" w:sz="4"/>
              <w:left w:val="single" w:color="DDE3EB" w:sz="4"/>
              <w:bottom w:val="single" w:color="DDE3EB" w:sz="4"/>
              <w:right w:val="single" w:color="DDE3EB" w:sz="4"/>
            </w:tcBorders>
            <w:shd w:fill="E8F5EC"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Engage &amp; Repeat</w:t>
            </w:r>
          </w:p>
        </w:tc>
        <w:tc>
          <w:tcPr>
            <w:tcW w:type="dxa" w:w="2880"/>
            <w:gridSpan w:val="1"/>
            <w:tcBorders>
              <w:top w:val="single" w:color="DDE3EB" w:sz="4"/>
              <w:left w:val="single" w:color="DDE3EB" w:sz="4"/>
              <w:bottom w:val="single" w:color="DDE3EB" w:sz="4"/>
              <w:right w:val="single" w:color="DDE3EB" w:sz="4"/>
            </w:tcBorders>
            <w:shd w:fill="E8F5EC"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Auto-graded matching, multiple choice, timelines, data analysis (2 attempts)</w:t>
            </w:r>
          </w:p>
        </w:tc>
        <w:tc>
          <w:tcPr>
            <w:tcW w:type="dxa" w:w="3240"/>
            <w:gridSpan w:val="1"/>
            <w:tcBorders>
              <w:top w:val="single" w:color="DDE3EB" w:sz="4"/>
              <w:left w:val="single" w:color="DDE3EB" w:sz="4"/>
              <w:bottom w:val="single" w:color="DDE3EB" w:sz="4"/>
              <w:right w:val="single" w:color="DDE3EB" w:sz="4"/>
            </w:tcBorders>
            <w:shd w:fill="E8F5EC"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Immediate feedback, low stakes, confidence-building before assessments</w:t>
            </w:r>
          </w:p>
        </w:tc>
      </w:tr>
      <w:tr>
        <w:tc>
          <w:tcPr>
            <w:tcW w:type="dxa" w:w="144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③ APPLY</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Create &amp; Discuss</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Discussion boards, portfolio pieces, projects</w:t>
            </w:r>
          </w:p>
        </w:tc>
        <w:tc>
          <w:tcPr>
            <w:tcW w:type="dxa" w:w="324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Higher-order thinking: synthesis, analysis, argumentation — instructor-guided feedback</w:t>
            </w:r>
          </w:p>
        </w:tc>
      </w:tr>
      <w:tr>
        <w:tc>
          <w:tcPr>
            <w:tcW w:type="dxa" w:w="1440"/>
            <w:gridSpan w:val="1"/>
            <w:tcBorders>
              <w:top w:val="single" w:color="DDE3EB" w:sz="4"/>
              <w:left w:val="single" w:color="DDE3EB" w:sz="4"/>
              <w:bottom w:val="single" w:color="DDE3EB" w:sz="4"/>
              <w:right w:val="single" w:color="DDE3EB" w:sz="4"/>
            </w:tcBorders>
            <w:shd w:fill="6B1B1B"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④ ASSESS</w:t>
            </w:r>
          </w:p>
        </w:tc>
        <w:tc>
          <w:tcPr>
            <w:tcW w:type="dxa" w:w="1800"/>
            <w:gridSpan w:val="1"/>
            <w:tcBorders>
              <w:top w:val="single" w:color="DDE3EB" w:sz="4"/>
              <w:left w:val="single" w:color="DDE3EB" w:sz="4"/>
              <w:bottom w:val="single" w:color="DDE3EB" w:sz="4"/>
              <w:right w:val="single" w:color="DDE3EB" w:sz="4"/>
            </w:tcBorders>
            <w:shd w:fill="FBF0F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Demonstrate Mastery</w:t>
            </w:r>
          </w:p>
        </w:tc>
        <w:tc>
          <w:tcPr>
            <w:tcW w:type="dxa" w:w="2880"/>
            <w:gridSpan w:val="1"/>
            <w:tcBorders>
              <w:top w:val="single" w:color="DDE3EB" w:sz="4"/>
              <w:left w:val="single" w:color="DDE3EB" w:sz="4"/>
              <w:bottom w:val="single" w:color="DDE3EB" w:sz="4"/>
              <w:right w:val="single" w:color="DDE3EB" w:sz="4"/>
            </w:tcBorders>
            <w:shd w:fill="FBF0F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Module quizzes, midterm (Mod 4), final exam (Mod 8)</w:t>
            </w:r>
          </w:p>
        </w:tc>
        <w:tc>
          <w:tcPr>
            <w:tcW w:type="dxa" w:w="3240"/>
            <w:gridSpan w:val="1"/>
            <w:tcBorders>
              <w:top w:val="single" w:color="DDE3EB" w:sz="4"/>
              <w:left w:val="single" w:color="DDE3EB" w:sz="4"/>
              <w:bottom w:val="single" w:color="DDE3EB" w:sz="4"/>
              <w:right w:val="single" w:color="DDE3EB" w:sz="4"/>
            </w:tcBorders>
            <w:shd w:fill="FBF0F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20"/>
                <w:szCs w:val="20"/>
              </w:rPr>
              <w:t xml:space="preserve">Summative measurement of CLO mastery — cumulative at midterm and final</w:t>
            </w:r>
          </w:p>
        </w:tc>
      </w:tr>
    </w:tbl>
    <w:p>
      <w:pPr>
        <w:spacing w:before="120" w:after="40"/>
        <w:ind/>
        <w:jc w:val="left"/>
      </w:pPr>
      <w:r>
        <w:rPr>
          <w:rFonts w:ascii="Calibri" w:cs="Calibri" w:eastAsia="Calibri" w:hAnsi="Calibri"/>
          <w:b w:val="false"/>
          <w:bCs w:val="false"/>
          <w:color w:val="1A1A2E"/>
          <w:sz w:val="20"/>
          <w:szCs w:val="20"/>
        </w:rPr>
        <w:t xml:space="preserve"/>
      </w:r>
    </w:p>
    <w:p>
      <w:pPr>
        <w:shd w:fill="E8F1F8" w:val="clear"/>
        <w:spacing w:before="60" w:after="60"/>
      </w:pPr>
      <w:r>
        <w:rPr>
          <w:rFonts w:ascii="Calibri" w:cs="Calibri" w:eastAsia="Calibri" w:hAnsi="Calibri"/>
          <w:b w:val="false"/>
          <w:bCs w:val="false"/>
          <w:color w:val="1B6CA8"/>
          <w:sz w:val="18"/>
          <w:szCs w:val="18"/>
        </w:rPr>
        <w:t xml:space="preserve">  💡 This course features a semester-long "What is America?" Portfolio Project. You will build one piece per module and compile them into a final portfolio. This approach develops your analytical thinking incrementally — each piece is lower stakes than a traditional final paper.</w:t>
      </w:r>
    </w:p>
    <w:p>
      <w:r>
        <w:br w:type="page"/>
      </w:r>
    </w:p>
    <w:p>
      <w:pPr>
        <w:shd w:fill="1A3A5C" w:val="clear"/>
        <w:spacing w:before="160" w:after="80"/>
      </w:pPr>
      <w:r>
        <w:rPr>
          <w:rFonts w:ascii="Calibri" w:cs="Calibri" w:eastAsia="Calibri" w:hAnsi="Calibri"/>
          <w:b/>
          <w:bCs/>
          <w:color w:val="FFFFFF"/>
          <w:sz w:val="22"/>
          <w:szCs w:val="22"/>
        </w:rPr>
        <w:t xml:space="preserve">  Course Modules at a Glance</w:t>
      </w:r>
    </w:p>
    <w:p>
      <w:pPr>
        <w:spacing w:before="60" w:after="60"/>
        <w:ind/>
        <w:jc w:val="left"/>
      </w:pPr>
      <w:r>
        <w:rPr>
          <w:rFonts w:ascii="Calibri" w:cs="Calibri" w:eastAsia="Calibri" w:hAnsi="Calibri"/>
          <w:b w:val="false"/>
          <w:bCs w:val="false"/>
          <w:color w:val="4A5568"/>
          <w:sz w:val="19"/>
          <w:szCs w:val="19"/>
        </w:rPr>
        <w:t xml:space="preserve">Each module runs approximately two weeks. The alternating Submit/Discussion pattern gives you dedicated time to produce quality work and gives your instructor time to provide meaningful feedback.</w:t>
      </w:r>
    </w:p>
    <w:p>
      <w:pPr>
        <w:spacing w:before="60" w:after="20"/>
        <w:ind/>
        <w:jc w:val="left"/>
      </w:pPr>
      <w:r>
        <w:rPr>
          <w:rFonts w:ascii="Calibri" w:cs="Calibri" w:eastAsia="Calibri" w:hAnsi="Calibri"/>
          <w:b w:val="false"/>
          <w:bCs w:val="false"/>
          <w:color w:val="1A1A2E"/>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00"/>
        <w:gridCol w:w="1800"/>
        <w:gridCol w:w="2400"/>
        <w:gridCol w:w="1680"/>
        <w:gridCol w:w="2880"/>
      </w:tblGrid>
      <w:tr>
        <w:tc>
          <w:tcPr>
            <w:tcW w:type="dxa" w:w="6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Mod</w:t>
            </w:r>
          </w:p>
        </w:tc>
        <w:tc>
          <w:tcPr>
            <w:tcW w:type="dxa" w:w="18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Title &amp; Period</w:t>
            </w:r>
          </w:p>
        </w:tc>
        <w:tc>
          <w:tcPr>
            <w:tcW w:type="dxa" w:w="240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Inquiry Questions</w:t>
            </w:r>
          </w:p>
        </w:tc>
        <w:tc>
          <w:tcPr>
            <w:tcW w:type="dxa" w:w="168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Milestone</w:t>
            </w:r>
          </w:p>
        </w:tc>
        <w:tc>
          <w:tcPr>
            <w:tcW w:type="dxa" w:w="2880"/>
            <w:gridSpan w:val="1"/>
            <w:tcBorders>
              <w:top w:val="single" w:color="DDE3EB" w:sz="4"/>
              <w:left w:val="single" w:color="DDE3EB" w:sz="4"/>
              <w:bottom w:val="single" w:color="DDE3EB" w:sz="4"/>
              <w:right w:val="single" w:color="DDE3EB" w:sz="4"/>
            </w:tcBorders>
            <w:shd w:fill="1A3A5C" w:val="clear"/>
            <w:tcMar>
              <w:top w:type="dxa" w:w="80"/>
              <w:left w:type="dxa" w:w="140"/>
              <w:bottom w:type="dxa" w:w="80"/>
              <w:right w:type="dxa" w:w="140"/>
            </w:tcMar>
            <w:vAlign w:val="center"/>
          </w:tcPr>
          <w:p>
            <w:pPr>
              <w:spacing w:before="0" w:after="0"/>
              <w:ind/>
              <w:jc w:val="left"/>
            </w:pPr>
            <w:r>
              <w:rPr>
                <w:rFonts w:ascii="Calibri" w:cs="Calibri" w:eastAsia="Calibri" w:hAnsi="Calibri"/>
                <w:b/>
                <w:bCs/>
                <w:color w:val="FFFFFF"/>
                <w:sz w:val="20"/>
                <w:szCs w:val="20"/>
              </w:rPr>
              <w:t xml:space="preserve">Apply Task</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1</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Reconstruction &amp; Its Failure</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1865–1877</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Can a nation be repaired after fracture, or must it be remade?</w:t>
            </w:r>
          </w:p>
          <w:p>
            <w:pPr>
              <w:spacing w:before="30" w:after="0"/>
            </w:pPr>
            <w:r>
              <w:rPr>
                <w:rFonts w:ascii="Calibri" w:cs="Calibri" w:eastAsia="Calibri" w:hAnsi="Calibri"/>
                <w:b w:val="false"/>
                <w:bCs w:val="false"/>
                <w:color w:val="1A1A2E"/>
                <w:sz w:val="17"/>
                <w:szCs w:val="17"/>
              </w:rPr>
              <w:t xml:space="preserve">• Who defines freedom, and who has the power to take it away?</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Portfolio #1</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Create a visual or written piece exploring how different groups defined 'freedom' during Reconstruction</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2</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Gilded Age &amp; Industrialization</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1877–1900</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Is industrial growth worth the human cost it demands?</w:t>
            </w:r>
          </w:p>
          <w:p>
            <w:pPr>
              <w:spacing w:before="30" w:after="0"/>
            </w:pPr>
            <w:r>
              <w:rPr>
                <w:rFonts w:ascii="Calibri" w:cs="Calibri" w:eastAsia="Calibri" w:hAnsi="Calibri"/>
                <w:b w:val="false"/>
                <w:bCs w:val="false"/>
                <w:color w:val="1A1A2E"/>
                <w:sz w:val="17"/>
                <w:szCs w:val="17"/>
              </w:rPr>
              <w:t xml:space="preserve">• Who benefited from the Gilded Age, and who was left behind?</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1</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Who benefited from industrial capitalism during the Gilded Age, and who was harmed?</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3</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Progressive Era &amp; Empire</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1890–1920</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Can America reform at home while expanding abroad?</w:t>
            </w:r>
          </w:p>
          <w:p>
            <w:pPr>
              <w:spacing w:before="30" w:after="0"/>
            </w:pPr>
            <w:r>
              <w:rPr>
                <w:rFonts w:ascii="Calibri" w:cs="Calibri" w:eastAsia="Calibri" w:hAnsi="Calibri"/>
                <w:b w:val="false"/>
                <w:bCs w:val="false"/>
                <w:color w:val="1A1A2E"/>
                <w:sz w:val="17"/>
                <w:szCs w:val="17"/>
              </w:rPr>
              <w:t xml:space="preserve">• How did reformers both challenge and reinforce existing hierarchies?</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Portfolio #3</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Create a visual or written analysis: 'Who benefited from Progressive reforms, and who was left behind?'</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4</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World War I &amp; the 1920s</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1914–1929</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did WWI transform America's role in the world?</w:t>
            </w:r>
          </w:p>
          <w:p>
            <w:pPr>
              <w:spacing w:before="30" w:after="0"/>
            </w:pPr>
            <w:r>
              <w:rPr>
                <w:rFonts w:ascii="Calibri" w:cs="Calibri" w:eastAsia="Calibri" w:hAnsi="Calibri"/>
                <w:b w:val="false"/>
                <w:bCs w:val="false"/>
                <w:color w:val="1A1A2E"/>
                <w:sz w:val="17"/>
                <w:szCs w:val="17"/>
              </w:rPr>
              <w:t xml:space="preserve">• Can prosperity mask inequality, and for how long?</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2 + MIDTERM</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How did WWI and the 1920s define 'modern' American identity, and who was included vs. excluded?</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5</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Depression &amp; World War II</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1929–1945</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How do crises reshape government's role and citizens' expectations?</w:t>
            </w:r>
          </w:p>
          <w:p>
            <w:pPr>
              <w:spacing w:before="30" w:after="0"/>
            </w:pPr>
            <w:r>
              <w:rPr>
                <w:rFonts w:ascii="Calibri" w:cs="Calibri" w:eastAsia="Calibri" w:hAnsi="Calibri"/>
                <w:b w:val="false"/>
                <w:bCs w:val="false"/>
                <w:color w:val="1A1A2E"/>
                <w:sz w:val="17"/>
                <w:szCs w:val="17"/>
              </w:rPr>
              <w:t xml:space="preserve">• Who sacrificed most during the Depression and WWII?</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Portfolio #5</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Analyze how the New Deal and WWII transformed the relationship between government and citizens</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6</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Cold War &amp; Civil Rights</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1945–1968</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Can America promote democracy abroad while denying it at home?</w:t>
            </w:r>
          </w:p>
          <w:p>
            <w:pPr>
              <w:spacing w:before="30" w:after="0"/>
            </w:pPr>
            <w:r>
              <w:rPr>
                <w:rFonts w:ascii="Calibri" w:cs="Calibri" w:eastAsia="Calibri" w:hAnsi="Calibri"/>
                <w:b w:val="false"/>
                <w:bCs w:val="false"/>
                <w:color w:val="1A1A2E"/>
                <w:sz w:val="17"/>
                <w:szCs w:val="17"/>
              </w:rPr>
              <w:t xml:space="preserve">• What makes a social movement successful, and who defines success?</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3</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What strategies proved most effective in advancing civil rights, and what does this reveal about power and democracy?</w:t>
            </w:r>
          </w:p>
        </w:tc>
      </w:tr>
      <w:tr>
        <w:tc>
          <w:tcPr>
            <w:tcW w:type="dxa" w:w="60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7</w:t>
            </w:r>
          </w:p>
        </w:tc>
        <w:tc>
          <w:tcPr>
            <w:tcW w:type="dxa" w:w="18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Rights Revolutions &amp; Conservative Turn</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1968–1992</w:t>
            </w:r>
          </w:p>
        </w:tc>
        <w:tc>
          <w:tcPr>
            <w:tcW w:type="dxa" w:w="240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Why did rights movements expand while political culture shifted right?</w:t>
            </w:r>
          </w:p>
          <w:p>
            <w:pPr>
              <w:spacing w:before="30" w:after="0"/>
            </w:pPr>
            <w:r>
              <w:rPr>
                <w:rFonts w:ascii="Calibri" w:cs="Calibri" w:eastAsia="Calibri" w:hAnsi="Calibri"/>
                <w:b w:val="false"/>
                <w:bCs w:val="false"/>
                <w:color w:val="1A1A2E"/>
                <w:sz w:val="17"/>
                <w:szCs w:val="17"/>
              </w:rPr>
              <w:t xml:space="preserve">• Whose vision of America won, and at what cost?</w:t>
            </w:r>
          </w:p>
        </w:tc>
        <w:tc>
          <w:tcPr>
            <w:tcW w:type="dxa" w:w="1680"/>
            <w:gridSpan w:val="1"/>
            <w:tcBorders>
              <w:top w:val="single" w:color="DDE3EB" w:sz="4"/>
              <w:left w:val="single" w:color="DDE3EB" w:sz="4"/>
              <w:bottom w:val="single" w:color="DDE3EB" w:sz="4"/>
              <w:right w:val="single" w:color="DDE3EB" w:sz="4"/>
            </w:tcBorders>
            <w:shd w:fill="1B6CA8"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Submit: FINAL PORTFOLIO</w:t>
            </w:r>
          </w:p>
        </w:tc>
        <w:tc>
          <w:tcPr>
            <w:tcW w:type="dxa" w:w="2880"/>
            <w:gridSpan w:val="1"/>
            <w:tcBorders>
              <w:top w:val="single" w:color="DDE3EB" w:sz="4"/>
              <w:left w:val="single" w:color="DDE3EB" w:sz="4"/>
              <w:bottom w:val="single" w:color="DDE3EB" w:sz="4"/>
              <w:right w:val="single" w:color="DDE3EB" w:sz="4"/>
            </w:tcBorders>
            <w:shd w:fill="E8F1F8"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Final Portfolio: Compile all 6 portfolio pieces with synthesis analysis and revised 'What is America?' definition</w:t>
            </w:r>
          </w:p>
        </w:tc>
      </w:tr>
      <w:tr>
        <w:tc>
          <w:tcPr>
            <w:tcW w:type="dxa" w:w="60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20"/>
                <w:szCs w:val="20"/>
              </w:rPr>
              <w:t xml:space="preserve">8</w:t>
            </w:r>
          </w:p>
        </w:tc>
        <w:tc>
          <w:tcPr>
            <w:tcW w:type="dxa" w:w="18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bCs/>
                <w:color w:val="1A3A5C"/>
                <w:sz w:val="18"/>
                <w:szCs w:val="18"/>
              </w:rPr>
              <w:t xml:space="preserve">Contemporary America</w:t>
            </w:r>
            <w:r>
              <w:rPr>
                <w:rFonts w:ascii="Calibri" w:cs="Calibri" w:eastAsia="Calibri" w:hAnsi="Calibri"/>
                <w:b w:val="false"/>
                <w:bCs w:val="false"/>
                <w:color w:val="1A1A2E"/>
                <w:sz w:val="20"/>
                <w:szCs w:val="20"/>
              </w:rPr>
              <w:t xml:space="preserve">
</w:t>
            </w:r>
            <w:r>
              <w:rPr>
                <w:rFonts w:ascii="Calibri" w:cs="Calibri" w:eastAsia="Calibri" w:hAnsi="Calibri"/>
                <w:b w:val="false"/>
                <w:bCs w:val="false"/>
                <w:color w:val="4A5568"/>
                <w:sz w:val="16"/>
                <w:szCs w:val="16"/>
              </w:rPr>
              <w:t xml:space="preserve">1992–Present</w:t>
            </w:r>
          </w:p>
        </w:tc>
        <w:tc>
          <w:tcPr>
            <w:tcW w:type="dxa" w:w="240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pPr>
            <w:r>
              <w:rPr>
                <w:rFonts w:ascii="Calibri" w:cs="Calibri" w:eastAsia="Calibri" w:hAnsi="Calibri"/>
                <w:b w:val="false"/>
                <w:bCs w:val="false"/>
                <w:color w:val="1A1A2E"/>
                <w:sz w:val="17"/>
                <w:szCs w:val="17"/>
              </w:rPr>
              <w:t xml:space="preserve">• What problems remain unresolved from earlier eras?</w:t>
            </w:r>
          </w:p>
          <w:p>
            <w:pPr>
              <w:spacing w:before="30" w:after="0"/>
            </w:pPr>
            <w:r>
              <w:rPr>
                <w:rFonts w:ascii="Calibri" w:cs="Calibri" w:eastAsia="Calibri" w:hAnsi="Calibri"/>
                <w:b w:val="false"/>
                <w:bCs w:val="false"/>
                <w:color w:val="1A1A2E"/>
                <w:sz w:val="17"/>
                <w:szCs w:val="17"/>
              </w:rPr>
              <w:t xml:space="preserve">• How does history explain our present political and social divisions?</w:t>
            </w:r>
          </w:p>
        </w:tc>
        <w:tc>
          <w:tcPr>
            <w:tcW w:type="dxa" w:w="1680"/>
            <w:gridSpan w:val="1"/>
            <w:tcBorders>
              <w:top w:val="single" w:color="DDE3EB" w:sz="4"/>
              <w:left w:val="single" w:color="DDE3EB" w:sz="4"/>
              <w:bottom w:val="single" w:color="DDE3EB" w:sz="4"/>
              <w:right w:val="single" w:color="DDE3EB" w:sz="4"/>
            </w:tcBorders>
            <w:shd w:fill="7A5C1B" w:val="clear"/>
            <w:tcMar>
              <w:top w:type="dxa" w:w="80"/>
              <w:left w:type="dxa" w:w="140"/>
              <w:bottom w:type="dxa" w:w="80"/>
              <w:right w:type="dxa" w:w="140"/>
            </w:tcMar>
            <w:vAlign w:val="top"/>
          </w:tcPr>
          <w:p>
            <w:pPr>
              <w:spacing w:before="0" w:after="0"/>
              <w:ind/>
              <w:jc w:val="left"/>
            </w:pPr>
            <w:r>
              <w:rPr>
                <w:rFonts w:ascii="Calibri" w:cs="Calibri" w:eastAsia="Calibri" w:hAnsi="Calibri"/>
                <w:b/>
                <w:bCs/>
                <w:color w:val="FFFFFF"/>
                <w:sz w:val="17"/>
                <w:szCs w:val="17"/>
              </w:rPr>
              <w:t xml:space="preserve">Discussion Board 4 + FINAL EXAM</w:t>
            </w:r>
          </w:p>
        </w:tc>
        <w:tc>
          <w:tcPr>
            <w:tcW w:type="dxa" w:w="2880"/>
            <w:gridSpan w:val="1"/>
            <w:tcBorders>
              <w:top w:val="single" w:color="DDE3EB" w:sz="4"/>
              <w:left w:val="single" w:color="DDE3EB" w:sz="4"/>
              <w:bottom w:val="single" w:color="DDE3EB" w:sz="4"/>
              <w:right w:val="single" w:color="DDE3EB" w:sz="4"/>
            </w:tcBorders>
            <w:shd w:fill="FDF5E0" w:val="clear"/>
            <w:tcMar>
              <w:top w:type="dxa" w:w="80"/>
              <w:left w:type="dxa" w:w="140"/>
              <w:bottom w:type="dxa" w:w="80"/>
              <w:right w:type="dxa" w:w="140"/>
            </w:tcMar>
            <w:vAlign w:val="top"/>
          </w:tcPr>
          <w:p>
            <w:pPr>
              <w:spacing w:before="0" w:after="0"/>
              <w:ind/>
              <w:jc w:val="left"/>
            </w:pPr>
            <w:r>
              <w:rPr>
                <w:rFonts w:ascii="Calibri" w:cs="Calibri" w:eastAsia="Calibri" w:hAnsi="Calibri"/>
                <w:b w:val="false"/>
                <w:bCs w:val="false"/>
                <w:color w:val="1A1A2E"/>
                <w:sz w:val="17"/>
                <w:szCs w:val="17"/>
              </w:rPr>
              <w:t xml:space="preserve">DB: What historical patterns from 1865 explain our present? Final semester reflection.</w:t>
            </w:r>
          </w:p>
        </w:tc>
      </w:tr>
    </w:tbl>
    <w:p>
      <w:pPr>
        <w:spacing w:before="100" w:after="40"/>
        <w:ind/>
        <w:jc w:val="left"/>
      </w:pPr>
      <w:r>
        <w:rPr>
          <w:rFonts w:ascii="Calibri" w:cs="Calibri" w:eastAsia="Calibri" w:hAnsi="Calibri"/>
          <w:b w:val="false"/>
          <w:bCs w:val="false"/>
          <w:color w:val="1A1A2E"/>
          <w:sz w:val="20"/>
          <w:szCs w:val="20"/>
        </w:rPr>
        <w:t xml:space="preserve"/>
      </w:r>
    </w:p>
    <w:p>
      <w:pPr>
        <w:shd w:fill="E8F1F8" w:val="clear"/>
        <w:spacing w:before="60" w:after="60"/>
      </w:pPr>
      <w:r>
        <w:rPr>
          <w:rFonts w:ascii="Calibri" w:cs="Calibri" w:eastAsia="Calibri" w:hAnsi="Calibri"/>
          <w:b w:val="false"/>
          <w:bCs w:val="false"/>
          <w:color w:val="1B6CA8"/>
          <w:sz w:val="18"/>
          <w:szCs w:val="18"/>
        </w:rPr>
        <w:t xml:space="preserve">  💡 Odd modules (1, 3, 5, 7) = Portfolio Submit. Even modules (2, 4, 6, 8) = Discussion Board. Module 4 includes Midterm. Module 8 includes Final Exam.</w:t>
      </w:r>
    </w:p>
    <w:p>
      <w:r>
        <w:br w:type="page"/>
      </w:r>
    </w:p>
    <w:p>
      <w:pPr>
        <w:shd w:fill="1A3A5C" w:val="clear"/>
        <w:spacing w:before="160" w:after="80"/>
      </w:pPr>
      <w:r>
        <w:rPr>
          <w:rFonts w:ascii="Calibri" w:cs="Calibri" w:eastAsia="Calibri" w:hAnsi="Calibri"/>
          <w:b/>
          <w:bCs/>
          <w:color w:val="FFFFFF"/>
          <w:sz w:val="22"/>
          <w:szCs w:val="22"/>
        </w:rPr>
        <w:t xml:space="preserve">  Detailed Module Guide</w:t>
      </w:r>
    </w:p>
    <w:p>
      <w:pPr>
        <w:spacing w:before="60" w:after="60"/>
        <w:ind/>
        <w:jc w:val="left"/>
      </w:pPr>
      <w:r>
        <w:rPr>
          <w:rFonts w:ascii="Calibri" w:cs="Calibri" w:eastAsia="Calibri" w:hAnsi="Calibri"/>
          <w:b w:val="false"/>
          <w:bCs w:val="false"/>
          <w:color w:val="4A5568"/>
          <w:sz w:val="19"/>
          <w:szCs w:val="19"/>
        </w:rPr>
        <w:t xml:space="preserve">Each module below lists the exact learning objectives, activities, and assessments. Use this guide to plan your time and understand what you'll be working toward.</w:t>
      </w:r>
    </w:p>
    <w:p>
      <w:pPr>
        <w:shd w:fill="1B6CA8" w:val="clear"/>
        <w:spacing w:before="180" w:after="60"/>
      </w:pPr>
      <w:r>
        <w:rPr>
          <w:rFonts w:ascii="Calibri" w:cs="Calibri" w:eastAsia="Calibri" w:hAnsi="Calibri"/>
          <w:b/>
          <w:bCs/>
          <w:color w:val="FFFFFF"/>
          <w:sz w:val="22"/>
          <w:szCs w:val="22"/>
        </w:rPr>
        <w:t xml:space="preserve">  Module 1: Reconstruction &amp; Its Failure  •  1865–1877</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Can a nation be repaired after fracture, or must it be remade?</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Who defines freedom, and who has the power to take it away?</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competing visions of Reconstruction and their outcomes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how African Americans exercised freedom and resisted its rollback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factors that led to Reconstruction's collapse (CLO 1)</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15: Reconstruction — Presidential &amp; Congressional plans, 13th/14th/15th Amendments, Freedmen's Bureau</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IC 2: Radical Reconstruction &amp; Black Political Power</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IC 3: Redemption &amp; Reconstruction's End — KKK, Compromise of 1877</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(Reconstruction, Black Codes, Freedmen's Bureau, Sharecropping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key figures &amp; events)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(1865–1877) OR Comparison (Presidential vs. Congressional Reconstruction)</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1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Portfolio Piece #1: Initial 'What is America?' definition (Part A) + Reconstruction's Promises visual/written analysis (Part B, 50 pts)</w:t>
      </w:r>
    </w:p>
    <w:p>
      <w:pPr>
        <w:shd w:fill="E8F1F8" w:val="clear"/>
        <w:spacing w:before="60" w:after="60"/>
      </w:pPr>
      <w:r>
        <w:rPr>
          <w:rFonts w:ascii="Calibri" w:cs="Calibri" w:eastAsia="Calibri" w:hAnsi="Calibri"/>
          <w:b w:val="false"/>
          <w:bCs w:val="false"/>
          <w:color w:val="1B6CA8"/>
          <w:sz w:val="18"/>
          <w:szCs w:val="18"/>
        </w:rPr>
        <w:t xml:space="preserve">  💡 Module 1 launches the portfolio project with a baseline 'What is America?' definition students will return to at the end. This metacognitive anchor is research-supported for deepening historical thinking.</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2: Gilded Age &amp; Industrialization  •  1877–1900</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Is industrial growth worth the human cost it demands?</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Who benefited from the Gilded Age, and who was left behind?</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rise of industrial capitalism and its impact on workers, communities, and the environment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labor movements, Populism, and working-class resistance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immigration and westward expansion transformed American society (CLO 1,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16: Capital and Labor — Carnegie, Rockefeller, Social Darwinism, railroad monopolies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17: Conquering the West — Homestead Act, Native displacement, frontier mythology</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18: Life in Industrial America — tenements, political machines, immigration</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(Gilded Age, Robber Barons, Social Darwinism, Populism, Haymarket Affair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Carnegie, Debs, Addams, Gompers)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(1877–1900) OR Comparison (winners vs. losers of industrialization)</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2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1: Who benefited from industrial capitalism, and what does this reveal about American values? (Portfolio Piece #2 included)</w:t>
      </w:r>
    </w:p>
    <w:p>
      <w:pPr>
        <w:shd w:fill="E8F1F8" w:val="clear"/>
        <w:spacing w:before="60" w:after="60"/>
      </w:pPr>
      <w:r>
        <w:rPr>
          <w:rFonts w:ascii="Calibri" w:cs="Calibri" w:eastAsia="Calibri" w:hAnsi="Calibri"/>
          <w:b w:val="false"/>
          <w:bCs w:val="false"/>
          <w:color w:val="1B6CA8"/>
          <w:sz w:val="18"/>
          <w:szCs w:val="18"/>
        </w:rPr>
        <w:t xml:space="preserve">  💡 Discussion boards on even modules allow the instructor to provide focused, substantive feedback on higher-order thinking — meeting RSI requirements while freeing grading time on auto-graded modules.</w:t>
      </w:r>
    </w:p>
    <w:p>
      <w:pPr>
        <w:spacing w:before="60" w:after="40"/>
        <w:ind/>
        <w:jc w:val="left"/>
      </w:pPr>
      <w:r>
        <w:rPr>
          <w:rFonts w:ascii="Calibri" w:cs="Calibri" w:eastAsia="Calibri" w:hAnsi="Calibri"/>
          <w:b w:val="false"/>
          <w:bCs w:val="false"/>
          <w:color w:val="1A1A2E"/>
          <w:sz w:val="20"/>
          <w:szCs w:val="20"/>
        </w:rPr>
        <w:t xml:space="preserve"/>
      </w:r>
    </w:p>
    <w:p>
      <w:pPr>
        <w:shd w:fill="1B6CA8" w:val="clear"/>
        <w:spacing w:before="180" w:after="60"/>
      </w:pPr>
      <w:r>
        <w:rPr>
          <w:rFonts w:ascii="Calibri" w:cs="Calibri" w:eastAsia="Calibri" w:hAnsi="Calibri"/>
          <w:b/>
          <w:bCs/>
          <w:color w:val="FFFFFF"/>
          <w:sz w:val="22"/>
          <w:szCs w:val="22"/>
        </w:rPr>
        <w:t xml:space="preserve">  Module 3: Progressive Era &amp; Empire  •  1890–1920</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Can America reform at home while expanding abroad?</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reformers both challenge and reinforce existing hierarchies?</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Progressive Era reforms and their impact on democracy, labor, and social justice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American imperialism and its consequences for the Philippines, Puerto Rico, Cuba, and Hawaii (CLO 1,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women's suffrage strategies and the 19th Amendment's limitations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19: American Empire — Spanish-American War, Philippines, Panama Canal, Roosevelt Corollary</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20: The Progressive Era — muckrakers, Triangle Fire, settlement houses, suffrage</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21: World War I — U.S. entry, Espionage Act, wartime mobilization</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(Progressivism, Muckrakers, Triangle Fire, Women's Suffrage, Spanish-American War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TR, Addams, Ida B. Wells)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(1890–1920) OR Comparison (reform strategies)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LA4 ★ Data Analysis: Analyzing Progressive Era Reform Data (immigration, labor strikes, suffrage timeline, child labor — 10 questions, 25 pts)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3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Portfolio Piece #3: Progressive Reforms — Who benefited, and who was left behind? (100 pts)</w:t>
      </w:r>
    </w:p>
    <w:p>
      <w:pPr>
        <w:shd w:fill="E8F1F8" w:val="clear"/>
        <w:spacing w:before="60" w:after="60"/>
      </w:pPr>
      <w:r>
        <w:rPr>
          <w:rFonts w:ascii="Calibri" w:cs="Calibri" w:eastAsia="Calibri" w:hAnsi="Calibri"/>
          <w:b w:val="false"/>
          <w:bCs w:val="false"/>
          <w:color w:val="1B6CA8"/>
          <w:sz w:val="18"/>
          <w:szCs w:val="18"/>
        </w:rPr>
        <w:t xml:space="preserve">  💡 Module 3 introduces the featured Data Analysis activity (LA4), developing quantitative historical reasoning — a skill rarely taught in humanities courses. This directly supports QM Standard 4.4 and HTS6 (Data Literacy).</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4: World War I &amp; the 1920s  •  1914–1929</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did WWI transform America's role in the world?</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Can prosperity mask inequality, and for how long?</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WWI's impact on American society, civil liberties, and global power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cultural conflicts of the 1920s — Red Scare, immigration restriction, Prohibition, Scopes Trial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the Harlem Renaissance and Great Migration transformed African American life and culture (CLO 2, CLO 3)</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21: World War I — neutrality, intervention, Espionage Act, homefront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22: The New Era — consumer culture, Red Scare, Harlem Renaissance, Prohibition</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(WWI, Treaty of Versailles, Red Scare, Great Migration, Harlem Renaissance, Prohibition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Wilson, Langston Hughes, Garvey)</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(1914–1929) OR Comparison (Traditional vs. Modern 1920s values)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4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 MIDTERM EXAM: Modules 1–4 comprehensive (25 questions, 50 pts)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2: How did WWI and the 1920s define 'modern' American identity? (Portfolio Piece #4 included)</w:t>
      </w:r>
    </w:p>
    <w:p>
      <w:pPr>
        <w:shd w:fill="E8F1F8" w:val="clear"/>
        <w:spacing w:before="60" w:after="60"/>
      </w:pPr>
      <w:r>
        <w:rPr>
          <w:rFonts w:ascii="Calibri" w:cs="Calibri" w:eastAsia="Calibri" w:hAnsi="Calibri"/>
          <w:b w:val="false"/>
          <w:bCs w:val="false"/>
          <w:color w:val="1B6CA8"/>
          <w:sz w:val="18"/>
          <w:szCs w:val="18"/>
        </w:rPr>
        <w:t xml:space="preserve">  💡 Module 4 serves as the midpoint reverse-design checkpoint. The midterm assesses cumulative CLO mastery (Mods 1–4) before students move into the second half. The discussion board runs simultaneously, maintaining RSI without adding a separate grading burden.</w:t>
      </w:r>
    </w:p>
    <w:p>
      <w:pPr>
        <w:spacing w:before="60" w:after="40"/>
        <w:ind/>
        <w:jc w:val="left"/>
      </w:pPr>
      <w:r>
        <w:rPr>
          <w:rFonts w:ascii="Calibri" w:cs="Calibri" w:eastAsia="Calibri" w:hAnsi="Calibri"/>
          <w:b w:val="false"/>
          <w:bCs w:val="false"/>
          <w:color w:val="1A1A2E"/>
          <w:sz w:val="20"/>
          <w:szCs w:val="20"/>
        </w:rPr>
        <w:t xml:space="preserve"/>
      </w:r>
    </w:p>
    <w:p>
      <w:pPr>
        <w:shd w:fill="1B6CA8" w:val="clear"/>
        <w:spacing w:before="180" w:after="60"/>
      </w:pPr>
      <w:r>
        <w:rPr>
          <w:rFonts w:ascii="Calibri" w:cs="Calibri" w:eastAsia="Calibri" w:hAnsi="Calibri"/>
          <w:b/>
          <w:bCs/>
          <w:color w:val="FFFFFF"/>
          <w:sz w:val="22"/>
          <w:szCs w:val="22"/>
        </w:rPr>
        <w:t xml:space="preserve">  Module 5: Depression &amp; World War II  •  1929–1945</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do crises reshape government's role and citizens' expectations?</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Who sacrificed most during the Depression and WWII?</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causes and consequences of the Great Depression and New Deal programs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WWII's impact on American society, civil liberties, and the home front (CLO 1, CLO 2)</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WWII positioned the United States as a global superpower (CLO 1)</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23: The Great Depression — stock market crash, Hoover, FDR, New Deal programs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24: World War II — mobilization, Japanese internment, women &amp; African Americans, atomic bomb</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(Great Depression, New Deal, Pearl Harbor, Japanese Internment, D-Day, atomic bomb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FDR, Eleanor Roosevelt, WWII events)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(1929–1945) OR Comparison (New Deal vs. wartime government expansion)</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5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Portfolio Piece #5: Government Power &amp; Citizen Sacrifice — How did the New Deal and WWII transform the relationship between government and citizens? (100 pts)</w:t>
      </w:r>
    </w:p>
    <w:p>
      <w:pPr>
        <w:shd w:fill="E8F1F8" w:val="clear"/>
        <w:spacing w:before="60" w:after="60"/>
      </w:pPr>
      <w:r>
        <w:rPr>
          <w:rFonts w:ascii="Calibri" w:cs="Calibri" w:eastAsia="Calibri" w:hAnsi="Calibri"/>
          <w:b w:val="false"/>
          <w:bCs w:val="false"/>
          <w:color w:val="1B6CA8"/>
          <w:sz w:val="18"/>
          <w:szCs w:val="18"/>
        </w:rPr>
        <w:t xml:space="preserve">  💡 Module 5 marks the midpoint of the second half. The portfolio checkpoint ensures instructors engage with individual student thinking before the final sprint, providing targeted RSI feedback.</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6: Cold War &amp; Civil Rights  •  1945–1968</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Can America promote democracy abroad while denying it at home?</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What makes a social movement successful, and who defines success?</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origins, strategies, and global impact of the Cold War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strategies and achievements of the Civil Rights Movement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how the Vietnam War divided American society and eroded Cold War consensus (CLO 1,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25: The Cold War — containment, Marshall Plan, Korean War, McCarthyism, arms race</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26: The Affluent Society — suburbs, conformity, hidden inequalities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27: The Sixties — Civil Rights, Vietnam, 1968</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(Cold War, Containment, McCarthyism, Brown v. Board, Civil Rights Act 1964, Vietnam War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MLK Jr., Malcolm X, Rosa Parks)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(1945–1968) OR Comparison (Civil Rights strategies)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LA4 ★ Data Analysis: Analyzing Civil Rights Movement Data (voter registration, desegregation, legislation, protest participation — 10 questions, 25 pts)</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6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3: What strategies proved most effective in advancing civil rights? (Portfolio Piece #6 included)</w:t>
      </w:r>
    </w:p>
    <w:p>
      <w:pPr>
        <w:shd w:fill="E8F1F8" w:val="clear"/>
        <w:spacing w:before="60" w:after="60"/>
      </w:pPr>
      <w:r>
        <w:rPr>
          <w:rFonts w:ascii="Calibri" w:cs="Calibri" w:eastAsia="Calibri" w:hAnsi="Calibri"/>
          <w:b w:val="false"/>
          <w:bCs w:val="false"/>
          <w:color w:val="1B6CA8"/>
          <w:sz w:val="18"/>
          <w:szCs w:val="18"/>
        </w:rPr>
        <w:t xml:space="preserve">  💡 Module 6 features the second Data Analysis activity, developing data literacy through Civil Rights movement statistics — connecting quantitative evidence to historical narrative, a hallmark of 21st-century historical thinking.</w:t>
      </w:r>
    </w:p>
    <w:p>
      <w:pPr>
        <w:spacing w:before="60" w:after="40"/>
        <w:ind/>
        <w:jc w:val="left"/>
      </w:pPr>
      <w:r>
        <w:rPr>
          <w:rFonts w:ascii="Calibri" w:cs="Calibri" w:eastAsia="Calibri" w:hAnsi="Calibri"/>
          <w:b w:val="false"/>
          <w:bCs w:val="false"/>
          <w:color w:val="1A1A2E"/>
          <w:sz w:val="20"/>
          <w:szCs w:val="20"/>
        </w:rPr>
        <w:t xml:space="preserve"/>
      </w:r>
    </w:p>
    <w:p>
      <w:pPr>
        <w:shd w:fill="1B6CA8" w:val="clear"/>
        <w:spacing w:before="180" w:after="60"/>
      </w:pPr>
      <w:r>
        <w:rPr>
          <w:rFonts w:ascii="Calibri" w:cs="Calibri" w:eastAsia="Calibri" w:hAnsi="Calibri"/>
          <w:b/>
          <w:bCs/>
          <w:color w:val="FFFFFF"/>
          <w:sz w:val="22"/>
          <w:szCs w:val="22"/>
        </w:rPr>
        <w:t xml:space="preserve">  Module 7: Rights Revolutions &amp; Conservative Turn  •  1968–1992</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Why did rights movements expand while political culture shifted right?</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Whose vision of America won, and at what cost?</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the expansion of rights movements (women, LGBTQ+, Chicano, American Indian) and conservative backlash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the Reagan Revolution's impact on government, economy, and culture (CLO 1)</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Watergate crisis and the erosion of trust in government institutions (CLO 1, CLO 3)</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28: The Unraveling — Watergate, rights movements, culture wars, stagflation</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29: Triumph of the Right — Reagan Revolution, AIDS crisis, end of Cold War</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(Roe v. Wade, Watergate, Reagan Revolution, AIDS Crisis, Conservative Movement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Nixon, Reagan, Gloria Steinem)</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(1968–1992) OR Comparison (liberal vs. conservative visions of America)</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7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 FINAL PORTFOLIO: 'What is America?' Complete Journey — compile all 6 pieces with synthesis analysis and revised final definition (200 pts)</w:t>
      </w:r>
    </w:p>
    <w:p>
      <w:pPr>
        <w:shd w:fill="E8F1F8" w:val="clear"/>
        <w:spacing w:before="60" w:after="60"/>
      </w:pPr>
      <w:r>
        <w:rPr>
          <w:rFonts w:ascii="Calibri" w:cs="Calibri" w:eastAsia="Calibri" w:hAnsi="Calibri"/>
          <w:b w:val="false"/>
          <w:bCs w:val="false"/>
          <w:color w:val="1B6CA8"/>
          <w:sz w:val="18"/>
          <w:szCs w:val="18"/>
        </w:rPr>
        <w:t xml:space="preserve">  💡 The Final Portfolio is the culminating authentic assessment, replacing a traditional final exam. Students compile, reflect on, and synthesize all prior work — demonstrating growth in historical thinking across the full course arc.</w:t>
      </w:r>
    </w:p>
    <w:p>
      <w:pPr>
        <w:spacing w:before="60" w:after="40"/>
        <w:ind/>
        <w:jc w:val="left"/>
      </w:pPr>
      <w:r>
        <w:rPr>
          <w:rFonts w:ascii="Calibri" w:cs="Calibri" w:eastAsia="Calibri" w:hAnsi="Calibri"/>
          <w:b w:val="false"/>
          <w:bCs w:val="false"/>
          <w:color w:val="1A1A2E"/>
          <w:sz w:val="20"/>
          <w:szCs w:val="20"/>
        </w:rPr>
        <w:t xml:space="preserve"/>
      </w:r>
    </w:p>
    <w:p>
      <w:pPr>
        <w:shd w:fill="7A5C1B" w:val="clear"/>
        <w:spacing w:before="180" w:after="60"/>
      </w:pPr>
      <w:r>
        <w:rPr>
          <w:rFonts w:ascii="Calibri" w:cs="Calibri" w:eastAsia="Calibri" w:hAnsi="Calibri"/>
          <w:b/>
          <w:bCs/>
          <w:color w:val="FFFFFF"/>
          <w:sz w:val="22"/>
          <w:szCs w:val="22"/>
        </w:rPr>
        <w:t xml:space="preserve">  Module 8: Contemporary America  •  1992–Present</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What problems remain unresolved from earlier eras?</w:t>
      </w:r>
    </w:p>
    <w:p>
      <w:pPr>
        <w:spacing w:before="60" w:after="60"/>
        <w:ind/>
        <w:jc w:val="left"/>
      </w:pPr>
      <w:r>
        <w:rPr>
          <w:rFonts w:ascii="Calibri" w:cs="Calibri" w:eastAsia="Calibri" w:hAnsi="Calibri"/>
          <w:b w:val="false"/>
          <w:bCs w:val="false"/>
          <w:color w:val="C9A84C"/>
          <w:sz w:val="20"/>
          <w:szCs w:val="20"/>
        </w:rPr>
        <w:t xml:space="preserve">❓ </w:t>
      </w:r>
      <w:r>
        <w:rPr>
          <w:rFonts w:ascii="Calibri" w:cs="Calibri" w:eastAsia="Calibri" w:hAnsi="Calibri"/>
          <w:b w:val="false"/>
          <w:bCs w:val="false"/>
          <w:color w:val="1A3A5C"/>
          <w:sz w:val="18"/>
          <w:szCs w:val="18"/>
        </w:rPr>
        <w:t xml:space="preserve">How does history explain our present political and social divisions?</w:t>
      </w:r>
    </w:p>
    <w:p>
      <w:pPr>
        <w:pBdr>
          <w:bottom w:val="single" w:color="C9A84C" w:sz="4"/>
        </w:pBdr>
        <w:spacing w:before="120" w:after="40"/>
      </w:pPr>
      <w:r>
        <w:rPr>
          <w:rFonts w:ascii="Calibri" w:cs="Calibri" w:eastAsia="Calibri" w:hAnsi="Calibri"/>
          <w:b/>
          <w:bCs/>
          <w:color w:val="1A3A5C"/>
          <w:sz w:val="20"/>
          <w:szCs w:val="20"/>
        </w:rPr>
        <w:t xml:space="preserve">Module Learning Objectives (MLOs)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Analyze 9/11's impact on American foreign policy, civil liberties, and national identity (CLO 1,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Evaluate contemporary social movements (Black Lives Matter, #MeToo, LGBTQ+ rights) in historical context (CLO 2, CLO 3)</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Explain the Great Recession, political polarization, and 21st-century challenges (CLO 1, CLO 2)</w:t>
      </w:r>
    </w:p>
    <w:p>
      <w:pPr>
        <w:pBdr>
          <w:bottom w:val="single" w:color="C9A84C" w:sz="4"/>
        </w:pBdr>
        <w:spacing w:before="120" w:after="40"/>
      </w:pPr>
      <w:r>
        <w:rPr>
          <w:rFonts w:ascii="Calibri" w:cs="Calibri" w:eastAsia="Calibri" w:hAnsi="Calibri"/>
          <w:b/>
          <w:bCs/>
          <w:color w:val="1A3A5C"/>
          <w:sz w:val="20"/>
          <w:szCs w:val="20"/>
        </w:rPr>
        <w:t xml:space="preserve">Instructional Content</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YAWP Ch. 30: The Recent Past — globalization, 9/11, Obama era, Great Recession, contemporary movements</w:t>
      </w:r>
    </w:p>
    <w:p>
      <w:pPr>
        <w:pBdr>
          <w:bottom w:val="single" w:color="C9A84C" w:sz="4"/>
        </w:pBdr>
        <w:spacing w:before="120" w:after="40"/>
      </w:pPr>
      <w:r>
        <w:rPr>
          <w:rFonts w:ascii="Calibri" w:cs="Calibri" w:eastAsia="Calibri" w:hAnsi="Calibri"/>
          <w:b/>
          <w:bCs/>
          <w:color w:val="1A3A5C"/>
          <w:sz w:val="20"/>
          <w:szCs w:val="20"/>
        </w:rPr>
        <w:t xml:space="preserve">Learning Activities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LA1: Key Terms (9/11, Iraq War, Great Recession, Obama, Black Lives Matter, COVID-19 — 15 matching)</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LA2: People &amp; Events (10 MC — contemporary leaders &amp; events)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LA3: Timeline Builder (1992–present) OR Comparison (historical continuity: 1865 to today)</w:t>
      </w:r>
    </w:p>
    <w:p>
      <w:pPr>
        <w:pBdr>
          <w:bottom w:val="single" w:color="C9A84C" w:sz="4"/>
        </w:pBdr>
        <w:spacing w:before="120" w:after="40"/>
      </w:pPr>
      <w:r>
        <w:rPr>
          <w:rFonts w:ascii="Calibri" w:cs="Calibri" w:eastAsia="Calibri" w:hAnsi="Calibri"/>
          <w:b/>
          <w:bCs/>
          <w:color w:val="1A3A5C"/>
          <w:sz w:val="20"/>
          <w:szCs w:val="20"/>
        </w:rPr>
        <w:t xml:space="preserve">Assessments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Module 8 Quiz (10 questions)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 FINAL EXAM: Modules 5–8 comprehensive (25 questions, 50 pts)</w:t>
      </w:r>
    </w:p>
    <w:p>
      <w:pPr>
        <w:pStyle w:val="ListParagraph"/>
        <w:numPr>
          <w:ilvl w:val="0"/>
          <w:numId w:val="2"/>
        </w:numPr>
        <w:spacing w:before="30" w:after="30"/>
      </w:pPr>
      <w:r>
        <w:rPr>
          <w:rFonts w:ascii="Calibri" w:cs="Calibri" w:eastAsia="Calibri" w:hAnsi="Calibri"/>
          <w:b w:val="false"/>
          <w:bCs w:val="false"/>
          <w:color w:val="1A1A2E"/>
          <w:sz w:val="19"/>
          <w:szCs w:val="19"/>
        </w:rPr>
        <w:t xml:space="preserve">Discussion Board 4: What problems remain unresolved from earlier eras? Final reflection. (Portfolio Piece connection)</w:t>
      </w:r>
    </w:p>
    <w:p>
      <w:pPr>
        <w:shd w:fill="E8F1F8" w:val="clear"/>
        <w:spacing w:before="60" w:after="60"/>
      </w:pPr>
      <w:r>
        <w:rPr>
          <w:rFonts w:ascii="Calibri" w:cs="Calibri" w:eastAsia="Calibri" w:hAnsi="Calibri"/>
          <w:b w:val="false"/>
          <w:bCs w:val="false"/>
          <w:color w:val="1B6CA8"/>
          <w:sz w:val="18"/>
          <w:szCs w:val="18"/>
        </w:rPr>
        <w:t xml:space="preserve">  💡 Module 8 closes the loop — students connect the full arc of American history to the present and revisit their original 'What is America?' definition from Module 1, making visible their intellectual growth across the semester.</w:t>
      </w:r>
    </w:p>
    <w:sectPr>
      <w:headerReference w:type="default" r:id="rId6"/>
      <w:footerReference w:type="default" r:id="rId7"/>
      <w:pgSz w:w="12240" w:h="15840"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b w:val="false"/>
        <w:bCs w:val="false"/>
        <w:color w:val="4A5568"/>
        <w:sz w:val="16"/>
        <w:szCs w:val="16"/>
      </w:rPr>
      <w:t xml:space="preserve">Angela Westmoreland, M.Ed.  •  Instructional Support &amp; Quality Assurance  •  FTCC  •  Spring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b w:val="false"/>
        <w:bCs w:val="false"/>
        <w:color w:val="4A5568"/>
        <w:sz w:val="16"/>
        <w:szCs w:val="16"/>
      </w:rPr>
      <w:t xml:space="preserve">HIS-132: American History II  •  FTCC HQCDP  •  Spring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lvl w:ilvl="1" w15:tentative="1">
      <w:start w:val="1"/>
      <w:numFmt w:val="bullet"/>
      <w:lvlText w:val="◦"/>
      <w:lvlJc w:val="left"/>
      <w:pPr>
        <w:ind w:left="80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2026-03-17T13:31:22.466Z</dcterms:created>
  <dcterms:modified xsi:type="dcterms:W3CDTF">2026-03-17T13:31:22.467Z</dcterms:modified>
</cp:coreProperties>
</file>

<file path=docProps/custom.xml><?xml version="1.0" encoding="utf-8"?>
<Properties xmlns="http://schemas.openxmlformats.org/officeDocument/2006/custom-properties" xmlns:vt="http://schemas.openxmlformats.org/officeDocument/2006/docPropsVTypes"/>
</file>